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4F" w:rsidRDefault="007355E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AVISO DE PRIVACIDAD INTEGRAL – COPA BARRIOS DE MONTERREY</w:t>
      </w:r>
    </w:p>
    <w:p w:rsidR="00C5584F" w:rsidRDefault="00C5584F">
      <w:pPr>
        <w:pBdr>
          <w:bottom w:val="single" w:sz="12" w:space="15" w:color="000000"/>
        </w:pBdr>
        <w:ind w:left="-709" w:right="-377"/>
        <w:jc w:val="center"/>
        <w:rPr>
          <w:rFonts w:ascii="Cambria" w:eastAsia="Cambria" w:hAnsi="Cambria" w:cs="Cambria"/>
          <w:b/>
          <w:highlight w:val="white"/>
        </w:rPr>
      </w:pPr>
    </w:p>
    <w:p w:rsidR="00C5584F" w:rsidRDefault="007355EF">
      <w:pPr>
        <w:pBdr>
          <w:bottom w:val="single" w:sz="12" w:space="15" w:color="000000"/>
        </w:pBdr>
        <w:ind w:left="-709" w:right="-377"/>
        <w:jc w:val="both"/>
        <w:rPr>
          <w:rFonts w:ascii="Cambria" w:eastAsia="Cambria" w:hAnsi="Cambria" w:cs="Cambria"/>
          <w:highlight w:val="yellow"/>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L</w:t>
      </w:r>
      <w:r>
        <w:rPr>
          <w:rFonts w:ascii="Cambria" w:eastAsia="Cambria" w:hAnsi="Cambria" w:cs="Cambria"/>
        </w:rPr>
        <w:t>a Dirección de</w:t>
      </w:r>
      <w:r w:rsidR="00DF5817">
        <w:rPr>
          <w:rFonts w:ascii="Cambria" w:eastAsia="Cambria" w:hAnsi="Cambria" w:cs="Cambria"/>
        </w:rPr>
        <w:t xml:space="preserve"> Cultura Física y Deporte</w:t>
      </w:r>
      <w:r>
        <w:rPr>
          <w:rFonts w:ascii="Cambria" w:eastAsia="Cambria" w:hAnsi="Cambria" w:cs="Cambria"/>
        </w:rPr>
        <w:t xml:space="preserve"> de la Secretaría de Desarrollo Humano e Igualdad Sustantiva de Monterrey, con domicilio en Av. Churubusco S/N entre Francisco Beltrán y Jesús M. Garza, col. Carranza, Monterrey, Nuevo León, C.P. 64560;</w:t>
      </w:r>
    </w:p>
    <w:p w:rsidR="00C5584F" w:rsidRDefault="00C5584F">
      <w:pPr>
        <w:pBdr>
          <w:bottom w:val="single" w:sz="12" w:space="15" w:color="000000"/>
        </w:pBdr>
        <w:ind w:left="-709" w:right="-377"/>
        <w:jc w:val="both"/>
        <w:rPr>
          <w:rFonts w:ascii="Cambria" w:eastAsia="Cambria" w:hAnsi="Cambria" w:cs="Cambria"/>
          <w:highlight w:val="white"/>
        </w:rPr>
      </w:pPr>
    </w:p>
    <w:p w:rsidR="00DF5817"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DATOS PERSONALES QUE SERÁN SOMETIDOS A TRATAMIENTO.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Cambria" w:eastAsia="Cambria" w:hAnsi="Cambria" w:cs="Cambria"/>
        </w:rPr>
        <w:t xml:space="preserve">Nombre, fecha de nacimiento, correo electrónico, copia de identificación oficial, copia de comprobante de domicilio.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Cambria" w:eastAsia="Cambria" w:hAnsi="Cambria" w:cs="Cambria"/>
        </w:rPr>
        <w:t xml:space="preserve">Requisitos para participantes </w:t>
      </w:r>
      <w:r w:rsidRPr="001C52E3">
        <w:rPr>
          <w:rFonts w:ascii="Cambria" w:eastAsia="Cambria" w:hAnsi="Cambria" w:cs="Cambria"/>
          <w:b/>
        </w:rPr>
        <w:t>menores de edad</w:t>
      </w:r>
      <w:r w:rsidRPr="00411CC9">
        <w:rPr>
          <w:rFonts w:ascii="Cambria" w:eastAsia="Cambria" w:hAnsi="Cambria" w:cs="Cambria"/>
        </w:rPr>
        <w:t xml:space="preserve">: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 xml:space="preserve">Copia legible del CURP o Acta de Nacimiento (por cada participante).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Copia de Identificación Oficial (vigente y con fotografía) de madre, padre o tutor de cada menor participante/registrado del equipo, a manera de consentimiento de participación y aceptación de riesgo deportivo del evento (Ejemplo: Pasaporte, Licencia de conducir, etc.)</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 xml:space="preserve">Copia de Comprobante de Domicilio de madre, padre o tutor de cada participante (Ejemplo: agua, luz, teléfono, televisión de paga, internet, gas o carta de juez auxiliar etc.) con dirección del Municipio de Monterrey. Antigüedad no mayor a 3 meses.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1 fotografía a color tamaño infantil (por cada participante, para cédula correspondiente)</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 xml:space="preserve">Se deberá registrar a una persona (Mayor de Edad), con Copia de Identificación Oficial, como entrenador o adulto responsable del equipo; quién deberá estar presente en los </w:t>
      </w:r>
      <w:r w:rsidR="00DB0DC6" w:rsidRPr="00411CC9">
        <w:rPr>
          <w:rFonts w:ascii="Cambria" w:eastAsia="Cambria" w:hAnsi="Cambria" w:cs="Cambria"/>
        </w:rPr>
        <w:t>partidos,</w:t>
      </w:r>
      <w:r w:rsidRPr="00411CC9">
        <w:rPr>
          <w:rFonts w:ascii="Cambria" w:eastAsia="Cambria" w:hAnsi="Cambria" w:cs="Cambria"/>
        </w:rPr>
        <w:t xml:space="preserve"> así como para efecto de trámites, juntas, acuerdos y/o protestas.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 xml:space="preserve">Llenar Ficha de Inscripción Oficial (1 por equipo) </w:t>
      </w:r>
    </w:p>
    <w:p w:rsidR="00411CC9" w:rsidRPr="00411CC9" w:rsidRDefault="00411CC9" w:rsidP="00411CC9">
      <w:pPr>
        <w:pBdr>
          <w:bottom w:val="single" w:sz="12" w:space="15" w:color="000000"/>
        </w:pBdr>
        <w:ind w:left="-709" w:right="-377"/>
        <w:jc w:val="both"/>
        <w:rPr>
          <w:rFonts w:ascii="Cambria" w:eastAsia="Cambria" w:hAnsi="Cambria" w:cs="Cambria"/>
        </w:rPr>
      </w:pPr>
      <w:r w:rsidRPr="00411CC9">
        <w:rPr>
          <w:rFonts w:ascii="Times New Roman" w:eastAsia="Cambria" w:hAnsi="Times New Roman" w:cs="Times New Roman"/>
        </w:rPr>
        <w:t>●</w:t>
      </w:r>
      <w:r w:rsidRPr="00411CC9">
        <w:rPr>
          <w:rFonts w:ascii="Cambria" w:eastAsia="Cambria" w:hAnsi="Cambria" w:cs="Cambria"/>
        </w:rPr>
        <w:tab/>
        <w:t xml:space="preserve">Se deberán registrar un mínimo de 7 jugadores y un máximo de 12. </w:t>
      </w:r>
    </w:p>
    <w:p w:rsidR="00C5584F" w:rsidRDefault="00411CC9" w:rsidP="00411CC9">
      <w:pPr>
        <w:pBdr>
          <w:bottom w:val="single" w:sz="12" w:space="15" w:color="000000"/>
        </w:pBdr>
        <w:ind w:left="-709" w:right="-377"/>
        <w:jc w:val="both"/>
        <w:rPr>
          <w:rFonts w:ascii="Cambria" w:eastAsia="Cambria" w:hAnsi="Cambria" w:cs="Cambria"/>
          <w:b/>
          <w:sz w:val="21"/>
          <w:szCs w:val="21"/>
          <w:highlight w:val="white"/>
        </w:rPr>
      </w:pPr>
      <w:r w:rsidRPr="00411CC9">
        <w:rPr>
          <w:rFonts w:ascii="Times New Roman" w:eastAsia="Cambria" w:hAnsi="Times New Roman" w:cs="Times New Roman"/>
        </w:rPr>
        <w:t>●</w:t>
      </w:r>
      <w:r w:rsidRPr="00411CC9">
        <w:rPr>
          <w:rFonts w:ascii="Cambria" w:eastAsia="Cambria" w:hAnsi="Cambria" w:cs="Cambria"/>
        </w:rPr>
        <w:tab/>
        <w:t>Las y los jugadores podrán participar únicamente en 1 equipo</w:t>
      </w:r>
      <w:r w:rsidR="00A33F19">
        <w:rPr>
          <w:rFonts w:ascii="Cambria" w:eastAsia="Cambria" w:hAnsi="Cambria" w:cs="Cambria"/>
        </w:rPr>
        <w:t xml:space="preserve"> </w:t>
      </w:r>
      <w:r w:rsidR="007355EF">
        <w:rPr>
          <w:rFonts w:ascii="Cambria" w:eastAsia="Cambria" w:hAnsi="Cambria" w:cs="Cambria"/>
          <w:b/>
          <w:sz w:val="21"/>
          <w:szCs w:val="21"/>
          <w:highlight w:val="white"/>
        </w:rPr>
        <w:t xml:space="preserve">Categorías Libres y/o Veteranos (Mayores de Edad):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Ficha de Inscripción Oficial (Cedula oficial).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Jugadores deberán presentar Identificación oficial vigente con dirección del Municipio de Monterrey y/o Carta anexa de Juez Auxiliar con fotografía, que ratifique su residencia en el Municipio de Monterrey.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Comprobante de domicilio (agua, luz, teléfono, televisión de paga, internet, gas) con dirección del Municipio de Monterrey. (por jugador) – antigüedad no mayor tres meses.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Se podrán registrar un mínimo de 7 jugadores y un máximo de 12.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Los jugadores podrán participar únicamente en 1 equipo.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2 fotografías tamaño infantil.   </w:t>
      </w:r>
    </w:p>
    <w:p w:rsidR="00C5584F" w:rsidRDefault="007355EF">
      <w:pPr>
        <w:pBdr>
          <w:bottom w:val="single" w:sz="12" w:space="15" w:color="000000"/>
        </w:pBdr>
        <w:ind w:left="-709" w:right="-377"/>
        <w:jc w:val="both"/>
        <w:rPr>
          <w:rFonts w:ascii="Cambria" w:eastAsia="Cambria" w:hAnsi="Cambria" w:cs="Cambria"/>
          <w:sz w:val="21"/>
          <w:szCs w:val="21"/>
          <w:highlight w:val="white"/>
        </w:rPr>
      </w:pPr>
      <w:r>
        <w:rPr>
          <w:rFonts w:ascii="Cambria" w:eastAsia="Cambria" w:hAnsi="Cambria" w:cs="Cambria"/>
          <w:sz w:val="21"/>
          <w:szCs w:val="21"/>
          <w:highlight w:val="white"/>
        </w:rPr>
        <w:t xml:space="preserve">Se deberá registrar una persona como responsable del equipo, para efecto de trámites, juntas, acuerdos y protestas. </w:t>
      </w:r>
    </w:p>
    <w:p w:rsidR="00923807" w:rsidRDefault="00923807">
      <w:pPr>
        <w:pBdr>
          <w:bottom w:val="single" w:sz="12" w:space="15" w:color="000000"/>
        </w:pBdr>
        <w:ind w:left="-709" w:right="-377"/>
        <w:jc w:val="both"/>
        <w:rPr>
          <w:rFonts w:ascii="Cambria" w:eastAsia="Cambria" w:hAnsi="Cambria" w:cs="Cambria"/>
          <w:sz w:val="21"/>
          <w:szCs w:val="21"/>
          <w:highlight w:val="white"/>
        </w:rPr>
      </w:pPr>
    </w:p>
    <w:p w:rsidR="00923807" w:rsidRPr="001C52E3" w:rsidRDefault="00923807" w:rsidP="00923807">
      <w:pPr>
        <w:pBdr>
          <w:bottom w:val="single" w:sz="12" w:space="15" w:color="000000"/>
        </w:pBdr>
        <w:ind w:left="-709" w:right="-377"/>
        <w:jc w:val="both"/>
        <w:rPr>
          <w:rFonts w:ascii="Cambria" w:eastAsia="Cambria" w:hAnsi="Cambria" w:cs="Cambria"/>
          <w:highlight w:val="white"/>
        </w:rPr>
      </w:pPr>
      <w:r w:rsidRPr="00C04DF9">
        <w:rPr>
          <w:rFonts w:ascii="Cambria" w:eastAsia="Cambria" w:hAnsi="Cambria" w:cs="Cambria"/>
          <w:b/>
          <w:sz w:val="21"/>
          <w:szCs w:val="21"/>
          <w:highlight w:val="white"/>
        </w:rPr>
        <w:t>Datos Sensibles:</w:t>
      </w:r>
      <w:r>
        <w:rPr>
          <w:rFonts w:ascii="Cambria" w:eastAsia="Cambria" w:hAnsi="Cambria" w:cs="Cambria"/>
          <w:sz w:val="21"/>
          <w:szCs w:val="21"/>
          <w:highlight w:val="white"/>
        </w:rPr>
        <w:t xml:space="preserve"> </w:t>
      </w:r>
      <w:r>
        <w:rPr>
          <w:rFonts w:ascii="Cambria" w:eastAsia="Cambria" w:hAnsi="Cambria" w:cs="Cambria"/>
          <w:highlight w:val="white"/>
        </w:rPr>
        <w:t>género.</w:t>
      </w:r>
    </w:p>
    <w:p w:rsidR="00923807" w:rsidRDefault="00923807">
      <w:pPr>
        <w:pBdr>
          <w:bottom w:val="single" w:sz="12" w:space="15" w:color="000000"/>
        </w:pBdr>
        <w:ind w:left="-709" w:right="-377"/>
        <w:jc w:val="both"/>
        <w:rPr>
          <w:rFonts w:ascii="Cambria" w:eastAsia="Cambria" w:hAnsi="Cambria" w:cs="Cambria"/>
          <w:sz w:val="21"/>
          <w:szCs w:val="21"/>
          <w:highlight w:val="white"/>
        </w:rPr>
      </w:pPr>
    </w:p>
    <w:p w:rsidR="00C5584F" w:rsidRDefault="007355EF">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FINALIDADES</w:t>
      </w:r>
      <w:r>
        <w:rPr>
          <w:rFonts w:ascii="Cambria" w:eastAsia="Cambria" w:hAnsi="Cambria" w:cs="Cambria"/>
          <w:highlight w:val="white"/>
        </w:rPr>
        <w:t xml:space="preserve">. </w:t>
      </w:r>
    </w:p>
    <w:p w:rsidR="00C5584F" w:rsidRDefault="007355EF" w:rsidP="00B73D92">
      <w:pPr>
        <w:pBdr>
          <w:bottom w:val="single" w:sz="12" w:space="15" w:color="000000"/>
        </w:pBdr>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w:t>
      </w:r>
      <w:r w:rsidR="00B73D92">
        <w:rPr>
          <w:rFonts w:ascii="Cambria" w:eastAsia="Cambria" w:hAnsi="Cambria" w:cs="Cambria"/>
        </w:rPr>
        <w:t>–</w:t>
      </w:r>
      <w:r>
        <w:rPr>
          <w:rFonts w:ascii="Cambria" w:eastAsia="Cambria" w:hAnsi="Cambria" w:cs="Cambria"/>
        </w:rPr>
        <w:t xml:space="preserve"> </w:t>
      </w:r>
      <w:bookmarkStart w:id="0" w:name="OLE_LINK1"/>
      <w:r>
        <w:rPr>
          <w:rFonts w:ascii="Cambria" w:eastAsia="Cambria" w:hAnsi="Cambria" w:cs="Cambria"/>
        </w:rPr>
        <w:t xml:space="preserve">Contar con la información </w:t>
      </w:r>
      <w:r w:rsidR="00DB0DC6">
        <w:rPr>
          <w:rFonts w:ascii="Cambria" w:eastAsia="Cambria" w:hAnsi="Cambria" w:cs="Cambria"/>
        </w:rPr>
        <w:t xml:space="preserve">del registro </w:t>
      </w:r>
      <w:r>
        <w:rPr>
          <w:rFonts w:ascii="Cambria" w:eastAsia="Cambria" w:hAnsi="Cambria" w:cs="Cambria"/>
        </w:rPr>
        <w:t>de las personas participantes de la Copa Barrios de Monterrey</w:t>
      </w:r>
      <w:r w:rsidR="00DF5817">
        <w:rPr>
          <w:rFonts w:ascii="Cambria" w:eastAsia="Cambria" w:hAnsi="Cambria" w:cs="Cambria"/>
        </w:rPr>
        <w:t>, en</w:t>
      </w:r>
      <w:r w:rsidR="00B73D92">
        <w:rPr>
          <w:rFonts w:ascii="Cambria" w:eastAsia="Cambria" w:hAnsi="Cambria" w:cs="Cambria"/>
        </w:rPr>
        <w:t xml:space="preserve"> virtud de que, se tiene que demostrar que se cumple con las categorías de la convocatoria</w:t>
      </w:r>
    </w:p>
    <w:p w:rsidR="00DB0DC6" w:rsidRDefault="00DB0DC6" w:rsidP="00B73D92">
      <w:pPr>
        <w:pBdr>
          <w:bottom w:val="single" w:sz="12" w:space="15" w:color="000000"/>
        </w:pBdr>
        <w:ind w:left="-709" w:right="-377"/>
        <w:jc w:val="both"/>
        <w:rPr>
          <w:rFonts w:ascii="Cambria" w:eastAsia="Cambria" w:hAnsi="Cambria" w:cs="Cambria"/>
        </w:rPr>
      </w:pPr>
    </w:p>
    <w:p w:rsidR="00DB0DC6" w:rsidRPr="00DB0DC6" w:rsidRDefault="00DB0DC6" w:rsidP="00DB0DC6">
      <w:pPr>
        <w:pBdr>
          <w:bottom w:val="single" w:sz="12" w:space="15" w:color="000000"/>
        </w:pBdr>
        <w:ind w:left="-709" w:right="-377"/>
        <w:jc w:val="both"/>
        <w:rPr>
          <w:rFonts w:ascii="Cambria" w:eastAsia="Cambria" w:hAnsi="Cambria" w:cs="Cambria"/>
        </w:rPr>
      </w:pPr>
      <w:r>
        <w:rPr>
          <w:rFonts w:ascii="Cambria" w:eastAsia="Cambria" w:hAnsi="Cambria" w:cs="Cambria"/>
          <w:b/>
        </w:rPr>
        <w:t>Secundaria</w:t>
      </w:r>
      <w:r w:rsidRPr="00DB0DC6">
        <w:rPr>
          <w:rFonts w:ascii="Cambria" w:eastAsia="Cambria" w:hAnsi="Cambria" w:cs="Cambria"/>
        </w:rPr>
        <w:t>.</w:t>
      </w:r>
      <w:r>
        <w:rPr>
          <w:rFonts w:ascii="Cambria" w:eastAsia="Cambria" w:hAnsi="Cambria" w:cs="Cambria"/>
        </w:rPr>
        <w:t xml:space="preserve"> -</w:t>
      </w:r>
      <w:r w:rsidRPr="00DB0DC6">
        <w:t xml:space="preserve"> </w:t>
      </w:r>
      <w:r w:rsidRPr="00DB0DC6">
        <w:rPr>
          <w:rFonts w:ascii="Cambria" w:eastAsia="Cambria" w:hAnsi="Cambria" w:cs="Cambria"/>
        </w:rPr>
        <w:t xml:space="preserve">Contar con datos de control, estadísticos e informes sobre el servicio brindado para futuras actividades </w:t>
      </w:r>
      <w:r>
        <w:rPr>
          <w:rFonts w:ascii="Cambria" w:eastAsia="Cambria" w:hAnsi="Cambria" w:cs="Cambria"/>
        </w:rPr>
        <w:t>de la Dirección de Cultura Física y Deportes</w:t>
      </w:r>
    </w:p>
    <w:bookmarkEnd w:id="0"/>
    <w:p w:rsidR="00B73D92" w:rsidRDefault="00B73D92" w:rsidP="00B73D92">
      <w:pPr>
        <w:pBdr>
          <w:bottom w:val="single" w:sz="12" w:space="15" w:color="000000"/>
        </w:pBdr>
        <w:ind w:left="-709" w:right="-377"/>
        <w:jc w:val="both"/>
        <w:rPr>
          <w:rFonts w:ascii="Cambria" w:eastAsia="Cambria" w:hAnsi="Cambria" w:cs="Cambria"/>
        </w:rPr>
      </w:pPr>
    </w:p>
    <w:p w:rsidR="00C5584F" w:rsidRDefault="007355EF">
      <w:pPr>
        <w:pBdr>
          <w:bottom w:val="single" w:sz="12" w:space="15" w:color="000000"/>
        </w:pBdr>
        <w:ind w:left="-709" w:right="-377"/>
        <w:jc w:val="both"/>
        <w:rPr>
          <w:rFonts w:ascii="Cambria" w:eastAsia="Cambria" w:hAnsi="Cambria" w:cs="Cambria"/>
          <w:highlight w:val="white"/>
        </w:rPr>
      </w:pPr>
      <w:bookmarkStart w:id="1" w:name="_heading=h.gjdgxs" w:colFirst="0" w:colLast="0"/>
      <w:bookmarkEnd w:id="1"/>
      <w:r>
        <w:rPr>
          <w:rFonts w:ascii="Cambria" w:eastAsia="Cambria" w:hAnsi="Cambria" w:cs="Cambria"/>
          <w:b/>
          <w:highlight w:val="white"/>
        </w:rPr>
        <w:t xml:space="preserve">FUNDAMENTO PARA EL TRATAMIENTO DE DATOS PERSONALES. </w:t>
      </w:r>
      <w:r>
        <w:rPr>
          <w:rFonts w:ascii="Cambria" w:eastAsia="Cambria" w:hAnsi="Cambria" w:cs="Cambria"/>
          <w:highlight w:val="white"/>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w:t>
      </w:r>
      <w:r w:rsidR="00B73D92">
        <w:rPr>
          <w:rFonts w:ascii="Cambria" w:eastAsia="Cambria" w:hAnsi="Cambria" w:cs="Cambria"/>
          <w:highlight w:val="white"/>
        </w:rPr>
        <w:t>1, 16 fracción X, 122, 124 y 129 fracción XIII</w:t>
      </w:r>
      <w:r>
        <w:rPr>
          <w:rFonts w:ascii="Cambria" w:eastAsia="Cambria" w:hAnsi="Cambria" w:cs="Cambria"/>
          <w:highlight w:val="white"/>
        </w:rPr>
        <w:t>, del Reglamento de la Administración Pública Municipal de Monterrey.</w:t>
      </w:r>
    </w:p>
    <w:p w:rsidR="00C5584F" w:rsidRDefault="00C5584F">
      <w:pPr>
        <w:pBdr>
          <w:bottom w:val="single" w:sz="12" w:space="15" w:color="000000"/>
        </w:pBdr>
        <w:ind w:left="-709" w:right="-377"/>
        <w:jc w:val="both"/>
        <w:rPr>
          <w:rFonts w:ascii="Cambria" w:eastAsia="Cambria" w:hAnsi="Cambria" w:cs="Cambria"/>
          <w:b/>
          <w:highlight w:val="white"/>
        </w:rPr>
      </w:pPr>
    </w:p>
    <w:p w:rsidR="00C5584F" w:rsidRDefault="007355E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w:t>
      </w:r>
      <w:r>
        <w:rPr>
          <w:rFonts w:ascii="Cambria" w:eastAsia="Cambria" w:hAnsi="Cambria" w:cs="Cambria"/>
          <w:color w:val="000000"/>
        </w:rPr>
        <w:t xml:space="preserve">Podrá manifestar su negativa de tratamiento de sus datos personales directamente en las instalaciones de </w:t>
      </w:r>
      <w:r>
        <w:rPr>
          <w:rFonts w:ascii="Cambria" w:eastAsia="Cambria" w:hAnsi="Cambria" w:cs="Cambria"/>
        </w:rPr>
        <w:t xml:space="preserve">la Secretaría de Desarrollo Humano e Igualdad Sustantiva de Monterrey, </w:t>
      </w:r>
      <w:r>
        <w:rPr>
          <w:rFonts w:ascii="Cambria" w:eastAsia="Cambria" w:hAnsi="Cambria" w:cs="Cambria"/>
          <w:color w:val="000000"/>
        </w:rPr>
        <w:t xml:space="preserve">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7">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rsidR="00C5584F" w:rsidRDefault="00C5584F">
      <w:pPr>
        <w:pBdr>
          <w:bottom w:val="single" w:sz="12" w:space="15" w:color="000000"/>
        </w:pBdr>
        <w:ind w:left="-709" w:right="-377"/>
        <w:jc w:val="both"/>
        <w:rPr>
          <w:rFonts w:ascii="Cambria" w:eastAsia="Cambria" w:hAnsi="Cambria" w:cs="Cambria"/>
          <w:highlight w:val="white"/>
        </w:rPr>
      </w:pPr>
    </w:p>
    <w:p w:rsidR="00C5584F"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transferencias de datos personales, salvo requerimientos de información de autoridad competente tanto interna como externa al Municipio, que estén debidamente fundados y motivados.</w:t>
      </w:r>
    </w:p>
    <w:p w:rsidR="00C5584F" w:rsidRDefault="00C5584F">
      <w:pPr>
        <w:pBdr>
          <w:bottom w:val="single" w:sz="12" w:space="15" w:color="000000"/>
        </w:pBdr>
        <w:ind w:left="-709" w:right="-377"/>
        <w:jc w:val="both"/>
        <w:rPr>
          <w:rFonts w:ascii="Cambria" w:eastAsia="Cambria" w:hAnsi="Cambria" w:cs="Cambria"/>
          <w:b/>
          <w:highlight w:val="white"/>
        </w:rPr>
      </w:pP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b/>
          <w:highlight w:val="white"/>
        </w:rPr>
        <w:t xml:space="preserve">MECANISMOS PARA EL EJERCICIO DE LOS DERECHOS ARCO. </w:t>
      </w:r>
      <w:r>
        <w:rPr>
          <w:rFonts w:ascii="Cambria" w:eastAsia="Cambria" w:hAnsi="Cambria" w:cs="Cambria"/>
          <w:color w:val="000000"/>
        </w:rPr>
        <w:t>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C5584F" w:rsidRDefault="00C5584F">
      <w:pPr>
        <w:pBdr>
          <w:bottom w:val="single" w:sz="12" w:space="15" w:color="000000"/>
        </w:pBdr>
        <w:ind w:left="-709" w:right="-377"/>
        <w:jc w:val="both"/>
        <w:rPr>
          <w:rFonts w:ascii="Cambria" w:eastAsia="Cambria" w:hAnsi="Cambria" w:cs="Cambria"/>
          <w:color w:val="000000"/>
        </w:rPr>
      </w:pP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 xml:space="preserve">Aunado a lo anterior, usted tiene el derecho de acceder a los datos personales que obren en posesión de </w:t>
      </w:r>
      <w:r>
        <w:rPr>
          <w:rFonts w:ascii="Cambria" w:eastAsia="Cambria" w:hAnsi="Cambria" w:cs="Cambria"/>
        </w:rPr>
        <w:t xml:space="preserve">la Secretaría de Desarrollo Humano e Igualdad Sustantiva de Monterrey, </w:t>
      </w:r>
      <w:r>
        <w:rPr>
          <w:rFonts w:ascii="Cambria" w:eastAsia="Cambria" w:hAnsi="Cambria" w:cs="Cambria"/>
          <w:color w:val="000000"/>
        </w:rPr>
        <w:t>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C5584F" w:rsidRDefault="00C5584F">
      <w:pPr>
        <w:pBdr>
          <w:bottom w:val="single" w:sz="12" w:space="15" w:color="000000"/>
        </w:pBdr>
        <w:ind w:left="-709" w:right="-377"/>
        <w:jc w:val="both"/>
        <w:rPr>
          <w:rFonts w:ascii="Cambria" w:eastAsia="Cambria" w:hAnsi="Cambria" w:cs="Cambria"/>
          <w:b/>
        </w:rPr>
      </w:pP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5584F" w:rsidRDefault="00C5584F">
      <w:pPr>
        <w:pBdr>
          <w:bottom w:val="single" w:sz="12" w:space="15" w:color="000000"/>
        </w:pBdr>
        <w:ind w:left="-709" w:right="-377"/>
        <w:jc w:val="both"/>
        <w:rPr>
          <w:rFonts w:ascii="Cambria" w:eastAsia="Cambria" w:hAnsi="Cambria" w:cs="Cambria"/>
          <w:b/>
        </w:rPr>
      </w:pP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 El nombre del titular y su domicilio o cualquier otro medio para recibir notificaciones.</w:t>
      </w: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II) Los documentos que acrediten la identidad del titular y, en su caso, la personalidad e identidad de su representante;</w:t>
      </w: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III) De ser posible, el área responsable que trata los datos personales y ante el cual se presenta la solicitud;</w:t>
      </w:r>
    </w:p>
    <w:p w:rsidR="00C5584F" w:rsidRDefault="007355EF">
      <w:pPr>
        <w:pBdr>
          <w:bottom w:val="single" w:sz="12" w:space="15" w:color="000000"/>
        </w:pBdr>
        <w:ind w:left="-709" w:right="-377"/>
        <w:jc w:val="both"/>
        <w:rPr>
          <w:rFonts w:ascii="Cambria" w:eastAsia="Cambria" w:hAnsi="Cambria" w:cs="Cambria"/>
          <w:color w:val="000000"/>
        </w:rPr>
      </w:pPr>
      <w:r>
        <w:rPr>
          <w:rFonts w:ascii="Cambria" w:eastAsia="Cambria" w:hAnsi="Cambria" w:cs="Cambria"/>
          <w:color w:val="000000"/>
        </w:rPr>
        <w:t>IV) La descripción clara y precisa de los datos personales respecto de los que se busca ejercer alguno de los derechos ARCO, salvo que se trate del derecho de acceso</w:t>
      </w: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V) La descripción del derecho ARCO que se pretende ejercer, o bien, lo que solicita el titular;</w:t>
      </w:r>
    </w:p>
    <w:p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VI) Cualquier otro elemento o documento que facilite la localización de los datos personales, en su caso.</w:t>
      </w:r>
    </w:p>
    <w:p w:rsidR="00C5584F" w:rsidRDefault="00C5584F">
      <w:pPr>
        <w:pBdr>
          <w:bottom w:val="single" w:sz="12" w:space="15" w:color="000000"/>
        </w:pBdr>
        <w:ind w:left="-709" w:right="-377"/>
        <w:jc w:val="both"/>
        <w:rPr>
          <w:rFonts w:ascii="Cambria" w:eastAsia="Cambria" w:hAnsi="Cambria" w:cs="Cambria"/>
          <w:b/>
        </w:rPr>
      </w:pPr>
    </w:p>
    <w:p w:rsidR="00C5584F"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color w:val="000000"/>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C5584F" w:rsidRDefault="00C5584F">
      <w:pPr>
        <w:pBdr>
          <w:bottom w:val="single" w:sz="12" w:space="15" w:color="000000"/>
        </w:pBdr>
        <w:ind w:left="-709" w:right="-377"/>
        <w:jc w:val="both"/>
        <w:rPr>
          <w:rFonts w:ascii="Cambria" w:eastAsia="Cambria" w:hAnsi="Cambria" w:cs="Cambria"/>
          <w:sz w:val="12"/>
          <w:szCs w:val="12"/>
          <w:highlight w:val="white"/>
        </w:rPr>
      </w:pPr>
    </w:p>
    <w:p w:rsidR="00C5584F" w:rsidRDefault="007355EF">
      <w:pPr>
        <w:pBdr>
          <w:bottom w:val="single" w:sz="12" w:space="15" w:color="000000"/>
        </w:pBdr>
        <w:ind w:left="-709" w:right="-377"/>
        <w:jc w:val="both"/>
        <w:rPr>
          <w:rFonts w:ascii="Cambria" w:eastAsia="Cambria" w:hAnsi="Cambria" w:cs="Cambria"/>
        </w:rPr>
      </w:pPr>
      <w:bookmarkStart w:id="2" w:name="_heading=h.1fob9te" w:colFirst="0" w:colLast="0"/>
      <w:bookmarkEnd w:id="2"/>
      <w:r>
        <w:rPr>
          <w:rFonts w:ascii="Cambria" w:eastAsia="Cambria" w:hAnsi="Cambria" w:cs="Cambria"/>
          <w:b/>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r>
          <w:rPr>
            <w:rFonts w:ascii="Cambria" w:eastAsia="Cambria" w:hAnsi="Cambria" w:cs="Cambria"/>
            <w:color w:val="0000FF"/>
            <w:highlight w:val="white"/>
            <w:u w:val="single"/>
          </w:rPr>
          <w:t>http://www.monterrey.gob.mx/transparencia/AvisosDePrivacidad.html</w:t>
        </w:r>
      </w:hyperlink>
      <w:r>
        <w:rPr>
          <w:rFonts w:ascii="Cambria" w:eastAsia="Cambria" w:hAnsi="Cambria" w:cs="Cambria"/>
          <w:highlight w:val="white"/>
        </w:rPr>
        <w:t xml:space="preserve">    </w:t>
      </w:r>
    </w:p>
    <w:p w:rsidR="00C5584F" w:rsidRDefault="00C5584F">
      <w:pPr>
        <w:pBdr>
          <w:bottom w:val="single" w:sz="12" w:space="15" w:color="000000"/>
        </w:pBdr>
        <w:ind w:left="-709" w:right="-377"/>
        <w:jc w:val="both"/>
        <w:rPr>
          <w:rFonts w:ascii="Cambria" w:eastAsia="Cambria" w:hAnsi="Cambria" w:cs="Cambria"/>
          <w:color w:val="000000"/>
        </w:rPr>
      </w:pPr>
    </w:p>
    <w:p w:rsidR="00C5584F" w:rsidRDefault="007355EF">
      <w:pPr>
        <w:pBdr>
          <w:bottom w:val="single" w:sz="12" w:space="15" w:color="000000"/>
        </w:pBdr>
        <w:ind w:left="-709" w:right="-377"/>
        <w:jc w:val="right"/>
        <w:rPr>
          <w:rFonts w:ascii="Cambria" w:eastAsia="Cambria" w:hAnsi="Cambria" w:cs="Cambria"/>
          <w:i/>
          <w:highlight w:val="white"/>
        </w:rPr>
      </w:pPr>
      <w:bookmarkStart w:id="3" w:name="_heading=h.3znysh7" w:colFirst="0" w:colLast="0"/>
      <w:bookmarkEnd w:id="3"/>
      <w:r>
        <w:rPr>
          <w:rFonts w:ascii="Cambria" w:eastAsia="Cambria" w:hAnsi="Cambria" w:cs="Cambria"/>
          <w:i/>
          <w:color w:val="000000"/>
        </w:rPr>
        <w:t xml:space="preserve">Fecha de creación </w:t>
      </w:r>
      <w:sdt>
        <w:sdtPr>
          <w:tag w:val="goog_rdk_0"/>
          <w:id w:val="295729700"/>
        </w:sdtPr>
        <w:sdtEndPr/>
        <w:sdtContent>
          <w:r w:rsidR="00B73D92">
            <w:rPr>
              <w:rFonts w:ascii="Cambria" w:eastAsia="Cambria" w:hAnsi="Cambria" w:cs="Cambria"/>
              <w:i/>
              <w:color w:val="000000"/>
            </w:rPr>
            <w:t>03/05/2023</w:t>
          </w:r>
        </w:sdtContent>
      </w:sdt>
    </w:p>
    <w:p w:rsidR="00C5584F" w:rsidRDefault="00C5584F">
      <w:pPr>
        <w:pBdr>
          <w:bottom w:val="single" w:sz="12" w:space="15" w:color="000000"/>
        </w:pBdr>
        <w:ind w:left="-709" w:right="-377"/>
        <w:jc w:val="right"/>
        <w:rPr>
          <w:rFonts w:ascii="Cambria" w:eastAsia="Cambria" w:hAnsi="Cambria" w:cs="Cambria"/>
          <w:highlight w:val="white"/>
        </w:rPr>
      </w:pPr>
    </w:p>
    <w:sectPr w:rsidR="00C5584F">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62" w:rsidRDefault="004E7A62">
      <w:r>
        <w:separator/>
      </w:r>
    </w:p>
  </w:endnote>
  <w:endnote w:type="continuationSeparator" w:id="0">
    <w:p w:rsidR="004E7A62" w:rsidRDefault="004E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4F" w:rsidRDefault="00C5584F">
    <w:pPr>
      <w:pBdr>
        <w:top w:val="nil"/>
        <w:left w:val="nil"/>
        <w:bottom w:val="nil"/>
        <w:right w:val="nil"/>
        <w:between w:val="nil"/>
      </w:pBdr>
      <w:tabs>
        <w:tab w:val="center" w:pos="4419"/>
        <w:tab w:val="right" w:pos="8838"/>
      </w:tabs>
      <w:rPr>
        <w:color w:val="000000"/>
      </w:rPr>
    </w:pPr>
  </w:p>
  <w:p w:rsidR="00C5584F" w:rsidRDefault="00C558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62" w:rsidRDefault="004E7A62">
      <w:r>
        <w:separator/>
      </w:r>
    </w:p>
  </w:footnote>
  <w:footnote w:type="continuationSeparator" w:id="0">
    <w:p w:rsidR="004E7A62" w:rsidRDefault="004E7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4F"/>
    <w:rsid w:val="00191CFA"/>
    <w:rsid w:val="001C52E3"/>
    <w:rsid w:val="002752A9"/>
    <w:rsid w:val="00411CC9"/>
    <w:rsid w:val="004E7A62"/>
    <w:rsid w:val="005A39AB"/>
    <w:rsid w:val="007355EF"/>
    <w:rsid w:val="00923807"/>
    <w:rsid w:val="009A760A"/>
    <w:rsid w:val="00A27277"/>
    <w:rsid w:val="00A33F19"/>
    <w:rsid w:val="00AA24F6"/>
    <w:rsid w:val="00B73D92"/>
    <w:rsid w:val="00C5584F"/>
    <w:rsid w:val="00DB0DC6"/>
    <w:rsid w:val="00DF5817"/>
    <w:rsid w:val="00E97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F915"/>
  <w15:docId w15:val="{43497ECD-35E3-440E-A733-0CE0F459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Prrafodelista">
    <w:name w:val="List Paragraph"/>
    <w:basedOn w:val="Normal"/>
    <w:uiPriority w:val="34"/>
    <w:qFormat/>
    <w:rsid w:val="0091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KBBeQgl+7HVHh8cg8YZGYmdDjw==">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Liliana Aglael Ramirez Perez</cp:lastModifiedBy>
  <cp:revision>2</cp:revision>
  <dcterms:created xsi:type="dcterms:W3CDTF">2023-05-23T23:00:00Z</dcterms:created>
  <dcterms:modified xsi:type="dcterms:W3CDTF">2023-05-23T23:00:00Z</dcterms:modified>
</cp:coreProperties>
</file>